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2CA90" w14:textId="77777777" w:rsidR="006F5BDF" w:rsidRPr="006F5BDF" w:rsidRDefault="006F5BDF" w:rsidP="006F5BDF">
      <w:pPr>
        <w:jc w:val="center"/>
        <w:rPr>
          <w:sz w:val="28"/>
          <w:szCs w:val="28"/>
        </w:rPr>
      </w:pPr>
      <w:r w:rsidRPr="006F5BDF">
        <w:rPr>
          <w:sz w:val="28"/>
          <w:szCs w:val="28"/>
        </w:rPr>
        <w:t>ABHE Commission on Accreditation</w:t>
      </w:r>
    </w:p>
    <w:p w14:paraId="4469237C" w14:textId="1D89AB37" w:rsidR="00686143" w:rsidRPr="009C1FAA" w:rsidRDefault="00686143" w:rsidP="00686143">
      <w:pPr>
        <w:jc w:val="center"/>
        <w:rPr>
          <w:rFonts w:cs="Arial"/>
          <w:b/>
          <w:sz w:val="28"/>
        </w:rPr>
      </w:pPr>
      <w:r w:rsidRPr="009C1FAA">
        <w:rPr>
          <w:rFonts w:cs="Arial"/>
          <w:b/>
          <w:sz w:val="28"/>
        </w:rPr>
        <w:t>Regulatory Requirements Evaluation</w:t>
      </w:r>
    </w:p>
    <w:p w14:paraId="10832776" w14:textId="77777777" w:rsidR="00686143" w:rsidRPr="00D72202" w:rsidRDefault="00686143" w:rsidP="00686143">
      <w:pPr>
        <w:jc w:val="center"/>
        <w:rPr>
          <w:rFonts w:cs="Arial"/>
          <w:i/>
          <w:sz w:val="20"/>
          <w:szCs w:val="22"/>
        </w:rPr>
      </w:pPr>
      <w:r w:rsidRPr="00D72202">
        <w:rPr>
          <w:rFonts w:cs="Arial"/>
          <w:i/>
          <w:sz w:val="20"/>
          <w:szCs w:val="22"/>
        </w:rPr>
        <w:t>Please provide a yes/no assessment and a succinct explanation for that conclusion in the boxes below.</w:t>
      </w:r>
    </w:p>
    <w:p w14:paraId="128DA46D" w14:textId="77777777" w:rsidR="00686143" w:rsidRDefault="00686143" w:rsidP="00686143">
      <w:pPr>
        <w:jc w:val="center"/>
        <w:rPr>
          <w:rFonts w:cs="Arial"/>
          <w:i/>
        </w:rPr>
      </w:pPr>
    </w:p>
    <w:tbl>
      <w:tblPr>
        <w:tblStyle w:val="TableGrid3"/>
        <w:tblW w:w="9581" w:type="dxa"/>
        <w:tblInd w:w="-5" w:type="dxa"/>
        <w:tblLayout w:type="fixed"/>
        <w:tblCellMar>
          <w:top w:w="72" w:type="dxa"/>
          <w:left w:w="72" w:type="dxa"/>
          <w:bottom w:w="72" w:type="dxa"/>
          <w:right w:w="72" w:type="dxa"/>
        </w:tblCellMar>
        <w:tblLook w:val="04A0" w:firstRow="1" w:lastRow="0" w:firstColumn="1" w:lastColumn="0" w:noHBand="0" w:noVBand="1"/>
      </w:tblPr>
      <w:tblGrid>
        <w:gridCol w:w="8730"/>
        <w:gridCol w:w="851"/>
      </w:tblGrid>
      <w:tr w:rsidR="00686143" w:rsidRPr="00252610" w14:paraId="4A463931" w14:textId="77777777" w:rsidTr="00F27FDC">
        <w:tc>
          <w:tcPr>
            <w:tcW w:w="8730" w:type="dxa"/>
          </w:tcPr>
          <w:p w14:paraId="5EE992CF" w14:textId="32CAFAD1" w:rsidR="00686143" w:rsidRPr="00252610" w:rsidRDefault="00686143" w:rsidP="00F27FDC">
            <w:pPr>
              <w:keepNext/>
              <w:tabs>
                <w:tab w:val="left" w:pos="345"/>
              </w:tabs>
              <w:rPr>
                <w:rFonts w:eastAsia="Cambria"/>
                <w:bCs/>
                <w:sz w:val="20"/>
                <w:szCs w:val="20"/>
              </w:rPr>
            </w:pPr>
            <w:r w:rsidRPr="00DA476A">
              <w:rPr>
                <w:rFonts w:eastAsia="Cambria"/>
                <w:b/>
                <w:sz w:val="20"/>
                <w:szCs w:val="20"/>
              </w:rPr>
              <w:t>1. Mission and Intended Outcomes (Standards 1, 2, 7</w:t>
            </w:r>
            <w:r w:rsidR="002C59E2">
              <w:rPr>
                <w:rFonts w:eastAsia="Cambria"/>
                <w:b/>
                <w:sz w:val="20"/>
                <w:szCs w:val="20"/>
              </w:rPr>
              <w:t>)</w:t>
            </w:r>
            <w:r w:rsidRPr="00DA476A">
              <w:rPr>
                <w:rFonts w:eastAsia="Cambria"/>
                <w:b/>
                <w:sz w:val="20"/>
                <w:szCs w:val="20"/>
              </w:rPr>
              <w:t>:</w:t>
            </w:r>
            <w:r w:rsidRPr="00252610">
              <w:rPr>
                <w:rFonts w:eastAsia="Cambria"/>
                <w:bCs/>
                <w:sz w:val="20"/>
                <w:szCs w:val="20"/>
              </w:rPr>
              <w:t xml:space="preserve"> Does the institution publish clearly articulated intended learning outcomes for its academic programs that are consistent with its written mission, appropriate </w:t>
            </w:r>
            <w:proofErr w:type="gramStart"/>
            <w:r w:rsidRPr="00252610">
              <w:rPr>
                <w:rFonts w:eastAsia="Cambria"/>
                <w:bCs/>
                <w:sz w:val="20"/>
                <w:szCs w:val="20"/>
              </w:rPr>
              <w:t>in light of</w:t>
            </w:r>
            <w:proofErr w:type="gramEnd"/>
            <w:r w:rsidRPr="00252610">
              <w:rPr>
                <w:rFonts w:eastAsia="Cambria"/>
                <w:bCs/>
                <w:sz w:val="20"/>
                <w:szCs w:val="20"/>
              </w:rPr>
              <w:t xml:space="preserve"> the degrees or certificates awarded, and successfully achieved? (Determination should be based on the appropriateness and rigor of indicators of success in relation to the institutional mission, reliable assessment data, and evidence of achievement of intended learning outcomes.)</w:t>
            </w:r>
          </w:p>
        </w:tc>
        <w:tc>
          <w:tcPr>
            <w:tcW w:w="851" w:type="dxa"/>
          </w:tcPr>
          <w:p w14:paraId="41B1E54B" w14:textId="77777777" w:rsidR="00686143" w:rsidRPr="00252610" w:rsidRDefault="00686143" w:rsidP="00F27FDC">
            <w:pPr>
              <w:spacing w:after="200"/>
              <w:jc w:val="center"/>
              <w:rPr>
                <w:rFonts w:eastAsia="Cambria"/>
                <w:bCs/>
                <w:sz w:val="20"/>
                <w:szCs w:val="20"/>
              </w:rPr>
            </w:pPr>
            <w:r w:rsidRPr="00252610">
              <w:rPr>
                <w:rFonts w:eastAsia="Cambria"/>
                <w:bCs/>
                <w:sz w:val="20"/>
                <w:szCs w:val="20"/>
              </w:rPr>
              <w:t>Yes/No</w:t>
            </w:r>
          </w:p>
          <w:p w14:paraId="60B63CC5" w14:textId="77777777" w:rsidR="00686143" w:rsidRPr="00252610" w:rsidRDefault="00686143" w:rsidP="00F27FDC">
            <w:pPr>
              <w:jc w:val="center"/>
              <w:rPr>
                <w:rFonts w:eastAsia="Cambria"/>
                <w:bCs/>
                <w:sz w:val="20"/>
                <w:szCs w:val="20"/>
              </w:rPr>
            </w:pPr>
          </w:p>
        </w:tc>
      </w:tr>
      <w:tr w:rsidR="00686143" w:rsidRPr="00D72202" w14:paraId="222C856A" w14:textId="77777777" w:rsidTr="00F27FDC">
        <w:trPr>
          <w:trHeight w:val="386"/>
        </w:trPr>
        <w:tc>
          <w:tcPr>
            <w:tcW w:w="9581" w:type="dxa"/>
            <w:gridSpan w:val="2"/>
          </w:tcPr>
          <w:p w14:paraId="030CEEA9" w14:textId="77777777" w:rsidR="00686143" w:rsidRPr="00D72202" w:rsidRDefault="00686143" w:rsidP="00F27FDC">
            <w:pPr>
              <w:spacing w:after="120"/>
              <w:rPr>
                <w:rFonts w:eastAsia="Cambria"/>
                <w:sz w:val="20"/>
                <w:szCs w:val="20"/>
              </w:rPr>
            </w:pPr>
            <w:r w:rsidRPr="00D72202">
              <w:rPr>
                <w:rFonts w:eastAsia="Cambria"/>
                <w:sz w:val="20"/>
                <w:szCs w:val="20"/>
              </w:rPr>
              <w:t>Rationale for this conclusion:</w:t>
            </w:r>
          </w:p>
        </w:tc>
      </w:tr>
      <w:tr w:rsidR="00686143" w:rsidRPr="00D72202" w14:paraId="1254DE42" w14:textId="77777777" w:rsidTr="00F27FDC">
        <w:tc>
          <w:tcPr>
            <w:tcW w:w="8730" w:type="dxa"/>
          </w:tcPr>
          <w:p w14:paraId="2106F9F2" w14:textId="5F23492B" w:rsidR="00686143" w:rsidRPr="00D72202" w:rsidRDefault="00686143" w:rsidP="00F27FDC">
            <w:pPr>
              <w:keepNext/>
              <w:tabs>
                <w:tab w:val="left" w:pos="345"/>
              </w:tabs>
              <w:rPr>
                <w:rFonts w:eastAsia="Cambria"/>
                <w:b/>
                <w:sz w:val="20"/>
                <w:szCs w:val="20"/>
              </w:rPr>
            </w:pPr>
            <w:r w:rsidRPr="00D72202">
              <w:rPr>
                <w:rFonts w:eastAsia="Cambria"/>
                <w:b/>
                <w:sz w:val="20"/>
                <w:szCs w:val="20"/>
              </w:rPr>
              <w:t>2.</w:t>
            </w:r>
            <w:r w:rsidR="00E44D6F">
              <w:rPr>
                <w:rFonts w:eastAsia="Cambria"/>
                <w:b/>
                <w:sz w:val="20"/>
                <w:szCs w:val="20"/>
              </w:rPr>
              <w:t xml:space="preserve"> </w:t>
            </w:r>
            <w:r w:rsidRPr="00D72202">
              <w:rPr>
                <w:rFonts w:eastAsia="Cambria"/>
                <w:b/>
                <w:sz w:val="20"/>
                <w:szCs w:val="20"/>
              </w:rPr>
              <w:t>Student Achievement (Standard 2</w:t>
            </w:r>
            <w:r w:rsidR="002C59E2">
              <w:rPr>
                <w:rFonts w:eastAsia="Cambria"/>
                <w:b/>
                <w:sz w:val="20"/>
                <w:szCs w:val="20"/>
              </w:rPr>
              <w:t>)</w:t>
            </w:r>
            <w:r w:rsidRPr="00D72202">
              <w:rPr>
                <w:rFonts w:eastAsia="Cambria"/>
                <w:b/>
                <w:sz w:val="20"/>
                <w:szCs w:val="20"/>
              </w:rPr>
              <w:t>:</w:t>
            </w:r>
            <w:r w:rsidRPr="00D72202">
              <w:rPr>
                <w:rFonts w:eastAsia="Cambria"/>
                <w:sz w:val="20"/>
                <w:szCs w:val="20"/>
              </w:rPr>
              <w:t> Is success in student achievement in relation to the institution’s mission adequately achieved and appropriate results made available to the public? (Determination should be based on indicators of student achievement established by the institution, including graduation, placement, and licensure pass rates, as appropriate.)</w:t>
            </w:r>
          </w:p>
        </w:tc>
        <w:tc>
          <w:tcPr>
            <w:tcW w:w="851" w:type="dxa"/>
          </w:tcPr>
          <w:p w14:paraId="23AF7981" w14:textId="77777777" w:rsidR="00686143" w:rsidRPr="00D72202" w:rsidRDefault="00686143" w:rsidP="00F27FDC">
            <w:pPr>
              <w:spacing w:after="200"/>
              <w:jc w:val="center"/>
              <w:rPr>
                <w:rFonts w:eastAsia="Cambria"/>
                <w:sz w:val="20"/>
                <w:szCs w:val="20"/>
              </w:rPr>
            </w:pPr>
            <w:r w:rsidRPr="00D72202">
              <w:rPr>
                <w:rFonts w:eastAsia="Cambria"/>
                <w:sz w:val="20"/>
                <w:szCs w:val="20"/>
              </w:rPr>
              <w:t>Yes/No</w:t>
            </w:r>
          </w:p>
          <w:p w14:paraId="1DD5135F" w14:textId="77777777" w:rsidR="00686143" w:rsidRPr="00D72202" w:rsidRDefault="00686143" w:rsidP="00F27FDC">
            <w:pPr>
              <w:jc w:val="center"/>
              <w:rPr>
                <w:rFonts w:eastAsia="Cambria"/>
                <w:sz w:val="20"/>
                <w:szCs w:val="20"/>
              </w:rPr>
            </w:pPr>
          </w:p>
        </w:tc>
      </w:tr>
      <w:tr w:rsidR="00686143" w:rsidRPr="00D72202" w14:paraId="7D9B41E9" w14:textId="77777777" w:rsidTr="00F27FDC">
        <w:trPr>
          <w:trHeight w:val="395"/>
        </w:trPr>
        <w:tc>
          <w:tcPr>
            <w:tcW w:w="9581" w:type="dxa"/>
            <w:gridSpan w:val="2"/>
          </w:tcPr>
          <w:p w14:paraId="5CDF4D09" w14:textId="77777777" w:rsidR="00686143" w:rsidRPr="00D72202" w:rsidRDefault="00686143" w:rsidP="00F27FDC">
            <w:pPr>
              <w:spacing w:after="120"/>
              <w:rPr>
                <w:rFonts w:eastAsia="Cambria"/>
                <w:sz w:val="20"/>
                <w:szCs w:val="20"/>
              </w:rPr>
            </w:pPr>
            <w:r w:rsidRPr="00D72202">
              <w:rPr>
                <w:rFonts w:eastAsia="Cambria"/>
                <w:sz w:val="20"/>
                <w:szCs w:val="20"/>
              </w:rPr>
              <w:t>Rationale for this conclusion:</w:t>
            </w:r>
          </w:p>
        </w:tc>
      </w:tr>
      <w:tr w:rsidR="00686143" w:rsidRPr="00D72202" w14:paraId="435DCFD3" w14:textId="77777777" w:rsidTr="00F27FDC">
        <w:tc>
          <w:tcPr>
            <w:tcW w:w="8730" w:type="dxa"/>
          </w:tcPr>
          <w:p w14:paraId="483C7A36" w14:textId="74F91199" w:rsidR="00686143" w:rsidRPr="00D72202" w:rsidRDefault="00686143" w:rsidP="00F27FDC">
            <w:pPr>
              <w:keepNext/>
              <w:tabs>
                <w:tab w:val="left" w:pos="360"/>
              </w:tabs>
              <w:rPr>
                <w:rFonts w:eastAsia="Cambria"/>
                <w:b/>
                <w:sz w:val="20"/>
                <w:szCs w:val="20"/>
              </w:rPr>
            </w:pPr>
            <w:r w:rsidRPr="00D72202">
              <w:rPr>
                <w:rFonts w:eastAsia="Cambria"/>
                <w:b/>
                <w:sz w:val="20"/>
                <w:szCs w:val="20"/>
              </w:rPr>
              <w:t>3.</w:t>
            </w:r>
            <w:r w:rsidR="007400A7">
              <w:rPr>
                <w:rFonts w:eastAsia="Cambria"/>
                <w:b/>
                <w:sz w:val="20"/>
                <w:szCs w:val="20"/>
              </w:rPr>
              <w:t xml:space="preserve"> </w:t>
            </w:r>
            <w:r w:rsidRPr="00D72202">
              <w:rPr>
                <w:rFonts w:eastAsia="Cambria"/>
                <w:b/>
                <w:sz w:val="20"/>
                <w:szCs w:val="20"/>
              </w:rPr>
              <w:t>Recruiting and Admissions Practices, Academic Calendars, Catalogs, Publications, Grading, and Advertising (Standards 1, 6, 7</w:t>
            </w:r>
            <w:r w:rsidR="002C59E2">
              <w:rPr>
                <w:rFonts w:eastAsia="Cambria"/>
                <w:b/>
                <w:sz w:val="20"/>
                <w:szCs w:val="20"/>
              </w:rPr>
              <w:t>)</w:t>
            </w:r>
            <w:r w:rsidRPr="00D72202">
              <w:rPr>
                <w:rFonts w:eastAsia="Cambria"/>
                <w:b/>
                <w:sz w:val="20"/>
                <w:szCs w:val="20"/>
              </w:rPr>
              <w:t>:</w:t>
            </w:r>
            <w:r w:rsidRPr="00D72202">
              <w:rPr>
                <w:rFonts w:eastAsia="Cambria"/>
                <w:sz w:val="20"/>
                <w:szCs w:val="20"/>
              </w:rPr>
              <w:t> </w:t>
            </w:r>
            <w:r w:rsidR="00133C8E" w:rsidRPr="00133C8E">
              <w:rPr>
                <w:rFonts w:eastAsia="Cambria"/>
                <w:sz w:val="20"/>
                <w:szCs w:val="20"/>
              </w:rPr>
              <w:t>Does the institution maintain and follow appropriate policies regarding advertising and publications (including catalogs and academic calendars), recruitment, admissions, enrollment, and student grading to maintain accurate and timely information and consistent, ethical practices?</w:t>
            </w:r>
          </w:p>
        </w:tc>
        <w:tc>
          <w:tcPr>
            <w:tcW w:w="851" w:type="dxa"/>
          </w:tcPr>
          <w:p w14:paraId="5329391E" w14:textId="77777777" w:rsidR="00686143" w:rsidRPr="00D72202" w:rsidRDefault="00686143" w:rsidP="00F27FDC">
            <w:pPr>
              <w:spacing w:after="200"/>
              <w:jc w:val="center"/>
              <w:rPr>
                <w:rFonts w:eastAsia="Cambria"/>
                <w:sz w:val="20"/>
                <w:szCs w:val="20"/>
              </w:rPr>
            </w:pPr>
            <w:r w:rsidRPr="00D72202">
              <w:rPr>
                <w:rFonts w:eastAsia="Cambria"/>
                <w:sz w:val="20"/>
                <w:szCs w:val="20"/>
              </w:rPr>
              <w:t>Yes/No</w:t>
            </w:r>
          </w:p>
          <w:p w14:paraId="6F810305" w14:textId="77777777" w:rsidR="00686143" w:rsidRPr="00D72202" w:rsidRDefault="00686143" w:rsidP="00F27FDC">
            <w:pPr>
              <w:jc w:val="center"/>
              <w:rPr>
                <w:rFonts w:eastAsia="Cambria"/>
                <w:sz w:val="20"/>
                <w:szCs w:val="20"/>
              </w:rPr>
            </w:pPr>
          </w:p>
        </w:tc>
      </w:tr>
      <w:tr w:rsidR="00686143" w:rsidRPr="00D72202" w14:paraId="2D973B2B" w14:textId="77777777" w:rsidTr="00F27FDC">
        <w:trPr>
          <w:trHeight w:val="341"/>
        </w:trPr>
        <w:tc>
          <w:tcPr>
            <w:tcW w:w="9581" w:type="dxa"/>
            <w:gridSpan w:val="2"/>
          </w:tcPr>
          <w:p w14:paraId="00FAB8FC" w14:textId="77777777" w:rsidR="00686143" w:rsidRPr="00D72202" w:rsidRDefault="00686143" w:rsidP="00F27FDC">
            <w:pPr>
              <w:spacing w:after="120"/>
              <w:rPr>
                <w:rFonts w:eastAsia="Cambria"/>
                <w:sz w:val="20"/>
                <w:szCs w:val="20"/>
              </w:rPr>
            </w:pPr>
            <w:r w:rsidRPr="00D72202">
              <w:rPr>
                <w:rFonts w:eastAsia="Cambria"/>
                <w:sz w:val="20"/>
                <w:szCs w:val="20"/>
              </w:rPr>
              <w:t>Rationale for this conclusion:</w:t>
            </w:r>
          </w:p>
        </w:tc>
      </w:tr>
      <w:tr w:rsidR="00686143" w:rsidRPr="00D72202" w14:paraId="7020CA10" w14:textId="77777777" w:rsidTr="00F27FDC">
        <w:tc>
          <w:tcPr>
            <w:tcW w:w="8730" w:type="dxa"/>
          </w:tcPr>
          <w:p w14:paraId="1DC5AD20" w14:textId="61DA3E8C" w:rsidR="00686143" w:rsidRPr="00D72202" w:rsidRDefault="00686143" w:rsidP="00F27FDC">
            <w:pPr>
              <w:keepNext/>
              <w:tabs>
                <w:tab w:val="left" w:pos="360"/>
              </w:tabs>
              <w:rPr>
                <w:rFonts w:eastAsia="Cambria"/>
                <w:b/>
                <w:sz w:val="20"/>
                <w:szCs w:val="20"/>
              </w:rPr>
            </w:pPr>
            <w:r w:rsidRPr="00D72202">
              <w:rPr>
                <w:rFonts w:eastAsia="Cambria"/>
                <w:b/>
                <w:sz w:val="20"/>
                <w:szCs w:val="20"/>
              </w:rPr>
              <w:t>4.</w:t>
            </w:r>
            <w:r w:rsidR="002C59E2">
              <w:rPr>
                <w:rFonts w:eastAsia="Cambria"/>
                <w:b/>
                <w:sz w:val="20"/>
                <w:szCs w:val="20"/>
              </w:rPr>
              <w:t xml:space="preserve"> </w:t>
            </w:r>
            <w:r w:rsidRPr="00D72202">
              <w:rPr>
                <w:rFonts w:eastAsia="Cambria"/>
                <w:b/>
                <w:sz w:val="20"/>
                <w:szCs w:val="20"/>
              </w:rPr>
              <w:t>Facilities, Equipment, Supplies (Standard 5</w:t>
            </w:r>
            <w:r w:rsidR="002C59E2">
              <w:rPr>
                <w:rFonts w:eastAsia="Cambria"/>
                <w:b/>
                <w:sz w:val="20"/>
                <w:szCs w:val="20"/>
              </w:rPr>
              <w:t>)</w:t>
            </w:r>
            <w:r w:rsidRPr="00D72202">
              <w:rPr>
                <w:rFonts w:eastAsia="Cambria"/>
                <w:b/>
                <w:sz w:val="20"/>
                <w:szCs w:val="20"/>
              </w:rPr>
              <w:t>:</w:t>
            </w:r>
            <w:r w:rsidRPr="00D72202">
              <w:rPr>
                <w:rFonts w:eastAsia="Cambria"/>
                <w:sz w:val="20"/>
                <w:szCs w:val="20"/>
              </w:rPr>
              <w:t xml:space="preserve"> Does the institution maintain sufficient resources to achieve its institutional and </w:t>
            </w:r>
            <w:proofErr w:type="gramStart"/>
            <w:r w:rsidRPr="00D72202">
              <w:rPr>
                <w:rFonts w:eastAsia="Cambria"/>
                <w:sz w:val="20"/>
                <w:szCs w:val="20"/>
              </w:rPr>
              <w:t>program</w:t>
            </w:r>
            <w:proofErr w:type="gramEnd"/>
            <w:r w:rsidRPr="00D72202">
              <w:rPr>
                <w:rFonts w:eastAsia="Cambria"/>
                <w:sz w:val="20"/>
                <w:szCs w:val="20"/>
              </w:rPr>
              <w:t xml:space="preserve"> </w:t>
            </w:r>
            <w:r w:rsidR="00957B54">
              <w:rPr>
                <w:rFonts w:eastAsia="Cambria"/>
                <w:sz w:val="20"/>
                <w:szCs w:val="20"/>
              </w:rPr>
              <w:t>outcomes</w:t>
            </w:r>
            <w:r w:rsidRPr="00D72202">
              <w:rPr>
                <w:rFonts w:eastAsia="Cambria"/>
                <w:sz w:val="20"/>
                <w:szCs w:val="20"/>
              </w:rPr>
              <w:t xml:space="preserve"> appropriate to all levels of study offered (e.g., undergraduate, graduate) and all delivery methods employed (e.g., traditional on-campus, off-campus locations, distance education)?</w:t>
            </w:r>
          </w:p>
        </w:tc>
        <w:tc>
          <w:tcPr>
            <w:tcW w:w="851" w:type="dxa"/>
          </w:tcPr>
          <w:p w14:paraId="438F7510" w14:textId="77777777" w:rsidR="00686143" w:rsidRPr="00D72202" w:rsidRDefault="00686143" w:rsidP="00F27FDC">
            <w:pPr>
              <w:spacing w:after="200"/>
              <w:jc w:val="center"/>
              <w:rPr>
                <w:rFonts w:eastAsia="Cambria"/>
                <w:sz w:val="20"/>
                <w:szCs w:val="20"/>
              </w:rPr>
            </w:pPr>
            <w:r w:rsidRPr="00D72202">
              <w:rPr>
                <w:rFonts w:eastAsia="Cambria"/>
                <w:sz w:val="20"/>
                <w:szCs w:val="20"/>
              </w:rPr>
              <w:t>Yes/No</w:t>
            </w:r>
          </w:p>
          <w:p w14:paraId="718AAD21" w14:textId="77777777" w:rsidR="00686143" w:rsidRPr="00D72202" w:rsidRDefault="00686143" w:rsidP="00F27FDC">
            <w:pPr>
              <w:jc w:val="center"/>
              <w:rPr>
                <w:rFonts w:eastAsia="Cambria"/>
                <w:sz w:val="20"/>
                <w:szCs w:val="20"/>
              </w:rPr>
            </w:pPr>
          </w:p>
        </w:tc>
      </w:tr>
      <w:tr w:rsidR="00686143" w:rsidRPr="00D72202" w14:paraId="2E060F10" w14:textId="77777777" w:rsidTr="00F27FDC">
        <w:trPr>
          <w:trHeight w:val="386"/>
        </w:trPr>
        <w:tc>
          <w:tcPr>
            <w:tcW w:w="9581" w:type="dxa"/>
            <w:gridSpan w:val="2"/>
          </w:tcPr>
          <w:p w14:paraId="34F4CA6A" w14:textId="77777777" w:rsidR="00686143" w:rsidRPr="00D72202" w:rsidRDefault="00686143" w:rsidP="00F27FDC">
            <w:pPr>
              <w:spacing w:after="120"/>
              <w:rPr>
                <w:rFonts w:eastAsia="Cambria"/>
                <w:sz w:val="20"/>
                <w:szCs w:val="20"/>
              </w:rPr>
            </w:pPr>
            <w:r w:rsidRPr="00D72202">
              <w:rPr>
                <w:rFonts w:eastAsia="Cambria"/>
                <w:sz w:val="20"/>
                <w:szCs w:val="20"/>
              </w:rPr>
              <w:t>Rationale for this conclusion:</w:t>
            </w:r>
          </w:p>
        </w:tc>
      </w:tr>
      <w:tr w:rsidR="00686143" w:rsidRPr="00D72202" w14:paraId="30FD4516" w14:textId="77777777" w:rsidTr="00F27FDC">
        <w:tc>
          <w:tcPr>
            <w:tcW w:w="8730" w:type="dxa"/>
          </w:tcPr>
          <w:p w14:paraId="397CA863" w14:textId="557271B9" w:rsidR="00686143" w:rsidRPr="00D72202" w:rsidRDefault="00686143" w:rsidP="00F27FDC">
            <w:pPr>
              <w:keepNext/>
              <w:tabs>
                <w:tab w:val="left" w:pos="360"/>
              </w:tabs>
              <w:rPr>
                <w:rFonts w:eastAsia="Cambria"/>
                <w:b/>
                <w:sz w:val="20"/>
                <w:szCs w:val="20"/>
              </w:rPr>
            </w:pPr>
            <w:r w:rsidRPr="00D72202">
              <w:rPr>
                <w:rFonts w:eastAsia="Cambria"/>
                <w:b/>
                <w:sz w:val="20"/>
                <w:szCs w:val="20"/>
              </w:rPr>
              <w:t>5.</w:t>
            </w:r>
            <w:r w:rsidR="002C59E2">
              <w:rPr>
                <w:rFonts w:eastAsia="Cambria"/>
                <w:b/>
                <w:sz w:val="20"/>
                <w:szCs w:val="20"/>
              </w:rPr>
              <w:t xml:space="preserve"> </w:t>
            </w:r>
            <w:r w:rsidRPr="00D72202">
              <w:rPr>
                <w:rFonts w:eastAsia="Cambria"/>
                <w:b/>
                <w:sz w:val="20"/>
                <w:szCs w:val="20"/>
              </w:rPr>
              <w:t>Fiscal and Administrative Capacity (Standards 4, 5</w:t>
            </w:r>
            <w:r w:rsidR="002C59E2">
              <w:rPr>
                <w:rFonts w:eastAsia="Cambria"/>
                <w:b/>
                <w:sz w:val="20"/>
                <w:szCs w:val="20"/>
              </w:rPr>
              <w:t>)</w:t>
            </w:r>
            <w:r w:rsidRPr="00D72202">
              <w:rPr>
                <w:rFonts w:eastAsia="Cambria"/>
                <w:b/>
                <w:sz w:val="20"/>
                <w:szCs w:val="20"/>
              </w:rPr>
              <w:t>:</w:t>
            </w:r>
            <w:r w:rsidRPr="00D72202">
              <w:rPr>
                <w:rFonts w:eastAsia="Cambria"/>
                <w:sz w:val="20"/>
                <w:szCs w:val="20"/>
              </w:rPr>
              <w:t> Does the institution have fiscal and administrative capacity appropriate to the scale of operations, including professional competence and budgetary planning that evidences fulfillment of institutional goals and financial stability?</w:t>
            </w:r>
          </w:p>
        </w:tc>
        <w:tc>
          <w:tcPr>
            <w:tcW w:w="851" w:type="dxa"/>
          </w:tcPr>
          <w:p w14:paraId="7E54B40E" w14:textId="77777777" w:rsidR="00686143" w:rsidRPr="00D72202" w:rsidRDefault="00686143" w:rsidP="00F27FDC">
            <w:pPr>
              <w:spacing w:after="200"/>
              <w:jc w:val="center"/>
              <w:rPr>
                <w:rFonts w:eastAsia="Cambria"/>
                <w:sz w:val="20"/>
                <w:szCs w:val="20"/>
              </w:rPr>
            </w:pPr>
            <w:r w:rsidRPr="00D72202">
              <w:rPr>
                <w:rFonts w:eastAsia="Cambria"/>
                <w:sz w:val="20"/>
                <w:szCs w:val="20"/>
              </w:rPr>
              <w:t>Yes/No</w:t>
            </w:r>
          </w:p>
          <w:p w14:paraId="128C71FA" w14:textId="77777777" w:rsidR="00686143" w:rsidRPr="00D72202" w:rsidRDefault="00686143" w:rsidP="00F27FDC">
            <w:pPr>
              <w:jc w:val="center"/>
              <w:rPr>
                <w:rFonts w:eastAsia="Cambria"/>
                <w:sz w:val="20"/>
                <w:szCs w:val="20"/>
              </w:rPr>
            </w:pPr>
          </w:p>
        </w:tc>
      </w:tr>
      <w:tr w:rsidR="00686143" w:rsidRPr="00D72202" w14:paraId="3EC82F6E" w14:textId="77777777" w:rsidTr="00F27FDC">
        <w:trPr>
          <w:trHeight w:val="296"/>
        </w:trPr>
        <w:tc>
          <w:tcPr>
            <w:tcW w:w="9581" w:type="dxa"/>
            <w:gridSpan w:val="2"/>
          </w:tcPr>
          <w:p w14:paraId="7F50187B" w14:textId="77777777" w:rsidR="00686143" w:rsidRPr="00D72202" w:rsidRDefault="00686143" w:rsidP="00F27FDC">
            <w:pPr>
              <w:spacing w:after="120"/>
              <w:rPr>
                <w:rFonts w:eastAsia="Cambria"/>
                <w:sz w:val="20"/>
                <w:szCs w:val="20"/>
              </w:rPr>
            </w:pPr>
            <w:r w:rsidRPr="00D72202">
              <w:rPr>
                <w:rFonts w:eastAsia="Cambria"/>
                <w:sz w:val="20"/>
                <w:szCs w:val="20"/>
              </w:rPr>
              <w:t>Rationale for this conclusion:</w:t>
            </w:r>
          </w:p>
        </w:tc>
      </w:tr>
      <w:tr w:rsidR="00686143" w:rsidRPr="00D72202" w14:paraId="762D9B5D" w14:textId="77777777" w:rsidTr="00F27FDC">
        <w:tc>
          <w:tcPr>
            <w:tcW w:w="8730" w:type="dxa"/>
          </w:tcPr>
          <w:p w14:paraId="20D05578" w14:textId="305BA74F" w:rsidR="00686143" w:rsidRPr="00D72202" w:rsidRDefault="00686143" w:rsidP="00F27FDC">
            <w:pPr>
              <w:keepNext/>
              <w:tabs>
                <w:tab w:val="left" w:pos="360"/>
              </w:tabs>
              <w:rPr>
                <w:rFonts w:eastAsia="Cambria"/>
                <w:sz w:val="20"/>
                <w:szCs w:val="20"/>
              </w:rPr>
            </w:pPr>
            <w:r w:rsidRPr="00D72202">
              <w:rPr>
                <w:rFonts w:eastAsia="Cambria"/>
                <w:b/>
                <w:sz w:val="20"/>
                <w:szCs w:val="20"/>
              </w:rPr>
              <w:t>6.</w:t>
            </w:r>
            <w:r w:rsidR="002C59E2">
              <w:rPr>
                <w:rFonts w:eastAsia="Cambria"/>
                <w:b/>
                <w:sz w:val="20"/>
                <w:szCs w:val="20"/>
              </w:rPr>
              <w:t xml:space="preserve"> </w:t>
            </w:r>
            <w:r w:rsidRPr="00D72202">
              <w:rPr>
                <w:rFonts w:eastAsia="Cambria"/>
                <w:b/>
                <w:sz w:val="20"/>
                <w:szCs w:val="20"/>
              </w:rPr>
              <w:t>Transfer of Credit (Standards 6, 7</w:t>
            </w:r>
            <w:r w:rsidR="002C59E2">
              <w:rPr>
                <w:rFonts w:eastAsia="Cambria"/>
                <w:b/>
                <w:sz w:val="20"/>
                <w:szCs w:val="20"/>
              </w:rPr>
              <w:t>)</w:t>
            </w:r>
            <w:r w:rsidRPr="00D72202">
              <w:rPr>
                <w:rFonts w:eastAsia="Cambria"/>
                <w:b/>
                <w:sz w:val="20"/>
                <w:szCs w:val="20"/>
              </w:rPr>
              <w:t>:</w:t>
            </w:r>
            <w:r w:rsidRPr="00D72202">
              <w:rPr>
                <w:rFonts w:eastAsia="Cambria"/>
                <w:sz w:val="20"/>
                <w:szCs w:val="20"/>
              </w:rPr>
              <w:t> Does the institution publicly disclose its criteria regarding the transfer of credit earned at another institution of higher education?</w:t>
            </w:r>
            <w:r w:rsidR="00133C8E">
              <w:rPr>
                <w:rFonts w:eastAsia="Cambria"/>
                <w:sz w:val="20"/>
                <w:szCs w:val="20"/>
              </w:rPr>
              <w:t xml:space="preserve"> </w:t>
            </w:r>
            <w:r w:rsidR="00133C8E" w:rsidRPr="00133C8E">
              <w:rPr>
                <w:rFonts w:eastAsia="Cambria"/>
                <w:sz w:val="20"/>
                <w:szCs w:val="20"/>
              </w:rPr>
              <w:t>Does institutional policy prohibit withholding student transcripts for courses funded through Title IV HEA programs?</w:t>
            </w:r>
          </w:p>
        </w:tc>
        <w:tc>
          <w:tcPr>
            <w:tcW w:w="851" w:type="dxa"/>
          </w:tcPr>
          <w:p w14:paraId="736BB382" w14:textId="77777777" w:rsidR="00686143" w:rsidRPr="00D72202" w:rsidRDefault="00686143" w:rsidP="00F27FDC">
            <w:pPr>
              <w:spacing w:after="200"/>
              <w:jc w:val="center"/>
              <w:rPr>
                <w:rFonts w:eastAsia="Cambria"/>
                <w:sz w:val="20"/>
                <w:szCs w:val="20"/>
              </w:rPr>
            </w:pPr>
            <w:r w:rsidRPr="00D72202">
              <w:rPr>
                <w:rFonts w:eastAsia="Cambria"/>
                <w:sz w:val="20"/>
                <w:szCs w:val="20"/>
              </w:rPr>
              <w:t>Yes/No</w:t>
            </w:r>
          </w:p>
          <w:p w14:paraId="05D2770B" w14:textId="77777777" w:rsidR="00686143" w:rsidRPr="00D72202" w:rsidRDefault="00686143" w:rsidP="00F27FDC">
            <w:pPr>
              <w:jc w:val="center"/>
              <w:rPr>
                <w:rFonts w:eastAsia="Cambria"/>
                <w:sz w:val="20"/>
                <w:szCs w:val="20"/>
              </w:rPr>
            </w:pPr>
          </w:p>
        </w:tc>
      </w:tr>
      <w:tr w:rsidR="00686143" w:rsidRPr="00D72202" w14:paraId="0AD082F9" w14:textId="77777777" w:rsidTr="00F27FDC">
        <w:trPr>
          <w:trHeight w:val="720"/>
        </w:trPr>
        <w:tc>
          <w:tcPr>
            <w:tcW w:w="9581" w:type="dxa"/>
            <w:gridSpan w:val="2"/>
          </w:tcPr>
          <w:p w14:paraId="4EAE2BBB" w14:textId="46C654A8" w:rsidR="00686143" w:rsidRPr="00686143" w:rsidRDefault="00686143" w:rsidP="00133C8E">
            <w:pPr>
              <w:spacing w:after="120"/>
              <w:rPr>
                <w:rFonts w:eastAsia="Cambria"/>
                <w:sz w:val="20"/>
                <w:szCs w:val="20"/>
              </w:rPr>
            </w:pPr>
            <w:r w:rsidRPr="00D72202">
              <w:rPr>
                <w:rFonts w:eastAsia="Cambria"/>
                <w:sz w:val="20"/>
                <w:szCs w:val="20"/>
              </w:rPr>
              <w:t>Rationale for this conclusion:</w:t>
            </w:r>
            <w:r w:rsidR="00133C8E">
              <w:rPr>
                <w:rFonts w:eastAsia="Cambria"/>
                <w:sz w:val="20"/>
                <w:szCs w:val="20"/>
              </w:rPr>
              <w:t xml:space="preserve">  </w:t>
            </w:r>
          </w:p>
        </w:tc>
      </w:tr>
      <w:tr w:rsidR="00686143" w:rsidRPr="00D72202" w14:paraId="167F74E2" w14:textId="77777777" w:rsidTr="00F27FDC">
        <w:tc>
          <w:tcPr>
            <w:tcW w:w="8730" w:type="dxa"/>
          </w:tcPr>
          <w:p w14:paraId="7C3D3C5B" w14:textId="59C74659" w:rsidR="00686143" w:rsidRPr="00D72202" w:rsidRDefault="00686143" w:rsidP="00F27FDC">
            <w:pPr>
              <w:keepNext/>
              <w:tabs>
                <w:tab w:val="left" w:pos="360"/>
              </w:tabs>
              <w:rPr>
                <w:rFonts w:eastAsia="Cambria"/>
                <w:sz w:val="20"/>
                <w:szCs w:val="20"/>
              </w:rPr>
            </w:pPr>
            <w:r w:rsidRPr="00D72202">
              <w:rPr>
                <w:rFonts w:eastAsia="Cambria"/>
                <w:b/>
                <w:sz w:val="20"/>
                <w:szCs w:val="20"/>
              </w:rPr>
              <w:lastRenderedPageBreak/>
              <w:t>7.</w:t>
            </w:r>
            <w:r w:rsidR="002C59E2">
              <w:rPr>
                <w:rFonts w:eastAsia="Cambria"/>
                <w:b/>
                <w:sz w:val="20"/>
                <w:szCs w:val="20"/>
              </w:rPr>
              <w:t xml:space="preserve"> </w:t>
            </w:r>
            <w:r w:rsidRPr="00D72202">
              <w:rPr>
                <w:rFonts w:eastAsia="Cambria"/>
                <w:b/>
                <w:sz w:val="20"/>
                <w:szCs w:val="20"/>
              </w:rPr>
              <w:t>Title IV Compliance (Standard 6</w:t>
            </w:r>
            <w:r w:rsidR="002C59E2">
              <w:rPr>
                <w:rFonts w:eastAsia="Cambria"/>
                <w:b/>
                <w:sz w:val="20"/>
                <w:szCs w:val="20"/>
              </w:rPr>
              <w:t>)</w:t>
            </w:r>
            <w:r w:rsidRPr="00D72202">
              <w:rPr>
                <w:rFonts w:eastAsia="Cambria"/>
                <w:b/>
                <w:sz w:val="20"/>
                <w:szCs w:val="20"/>
              </w:rPr>
              <w:t>:</w:t>
            </w:r>
            <w:r w:rsidRPr="00D72202">
              <w:rPr>
                <w:rFonts w:eastAsia="Cambria"/>
                <w:sz w:val="20"/>
                <w:szCs w:val="20"/>
              </w:rPr>
              <w:t> If the institution participates in Title IV programs of the Higher Education Act, is the institution free from deficiencies in program responsibilities under Title IV or does the institution demonstrate timely response in addressing deficiencies (based on the most recent student loan default rate data, results of financial or compliance audits, program reviews, and communications from the U.S. Department of Education)?</w:t>
            </w:r>
          </w:p>
        </w:tc>
        <w:tc>
          <w:tcPr>
            <w:tcW w:w="851" w:type="dxa"/>
          </w:tcPr>
          <w:p w14:paraId="54416E36" w14:textId="77777777" w:rsidR="00686143" w:rsidRPr="00D72202" w:rsidRDefault="00686143" w:rsidP="00F27FDC">
            <w:pPr>
              <w:spacing w:after="200"/>
              <w:jc w:val="center"/>
              <w:rPr>
                <w:rFonts w:eastAsia="Cambria"/>
                <w:sz w:val="20"/>
                <w:szCs w:val="20"/>
              </w:rPr>
            </w:pPr>
            <w:r w:rsidRPr="00D72202">
              <w:rPr>
                <w:rFonts w:eastAsia="Cambria"/>
                <w:sz w:val="20"/>
                <w:szCs w:val="20"/>
              </w:rPr>
              <w:t>Yes/No</w:t>
            </w:r>
          </w:p>
          <w:p w14:paraId="6D2DF0E5" w14:textId="77777777" w:rsidR="00686143" w:rsidRPr="00D72202" w:rsidRDefault="00686143" w:rsidP="00F27FDC">
            <w:pPr>
              <w:jc w:val="center"/>
              <w:rPr>
                <w:rFonts w:eastAsia="Cambria"/>
                <w:sz w:val="20"/>
                <w:szCs w:val="20"/>
              </w:rPr>
            </w:pPr>
          </w:p>
        </w:tc>
      </w:tr>
      <w:tr w:rsidR="00686143" w:rsidRPr="00D72202" w14:paraId="35E4A26F" w14:textId="77777777" w:rsidTr="00F27FDC">
        <w:trPr>
          <w:trHeight w:val="431"/>
        </w:trPr>
        <w:tc>
          <w:tcPr>
            <w:tcW w:w="9581" w:type="dxa"/>
            <w:gridSpan w:val="2"/>
          </w:tcPr>
          <w:p w14:paraId="32B3C6F6" w14:textId="77777777" w:rsidR="00686143" w:rsidRPr="00D72202" w:rsidRDefault="00686143" w:rsidP="00F27FDC">
            <w:pPr>
              <w:spacing w:after="120"/>
              <w:rPr>
                <w:rFonts w:eastAsia="Cambria"/>
                <w:sz w:val="20"/>
                <w:szCs w:val="20"/>
              </w:rPr>
            </w:pPr>
            <w:r w:rsidRPr="00D72202">
              <w:rPr>
                <w:rFonts w:eastAsia="Cambria"/>
                <w:sz w:val="20"/>
                <w:szCs w:val="20"/>
              </w:rPr>
              <w:t>Rationale for this conclusion:</w:t>
            </w:r>
          </w:p>
        </w:tc>
      </w:tr>
      <w:tr w:rsidR="00686143" w:rsidRPr="00D72202" w14:paraId="62586150" w14:textId="77777777" w:rsidTr="00F27FDC">
        <w:tc>
          <w:tcPr>
            <w:tcW w:w="8730" w:type="dxa"/>
          </w:tcPr>
          <w:p w14:paraId="1F3858B7" w14:textId="262C1123" w:rsidR="00686143" w:rsidRPr="00D72202" w:rsidRDefault="00686143" w:rsidP="00F27FDC">
            <w:pPr>
              <w:keepNext/>
              <w:tabs>
                <w:tab w:val="left" w:pos="372"/>
              </w:tabs>
              <w:rPr>
                <w:rFonts w:eastAsia="Cambria"/>
                <w:b/>
                <w:sz w:val="20"/>
                <w:szCs w:val="20"/>
              </w:rPr>
            </w:pPr>
            <w:r w:rsidRPr="00D72202">
              <w:rPr>
                <w:rFonts w:eastAsia="Cambria"/>
                <w:b/>
                <w:sz w:val="20"/>
                <w:szCs w:val="20"/>
              </w:rPr>
              <w:t>8.</w:t>
            </w:r>
            <w:r w:rsidR="002C59E2">
              <w:rPr>
                <w:rFonts w:eastAsia="Cambria"/>
                <w:b/>
                <w:sz w:val="20"/>
                <w:szCs w:val="20"/>
              </w:rPr>
              <w:t xml:space="preserve"> </w:t>
            </w:r>
            <w:r w:rsidRPr="00D72202">
              <w:rPr>
                <w:rFonts w:eastAsia="Cambria"/>
                <w:b/>
                <w:sz w:val="20"/>
                <w:szCs w:val="20"/>
              </w:rPr>
              <w:t>Student Support Services (Standard</w:t>
            </w:r>
            <w:r w:rsidR="002C59E2">
              <w:rPr>
                <w:rFonts w:eastAsia="Cambria"/>
                <w:b/>
                <w:sz w:val="20"/>
                <w:szCs w:val="20"/>
              </w:rPr>
              <w:t>s</w:t>
            </w:r>
            <w:r w:rsidRPr="00D72202">
              <w:rPr>
                <w:rFonts w:eastAsia="Cambria"/>
                <w:b/>
                <w:sz w:val="20"/>
                <w:szCs w:val="20"/>
              </w:rPr>
              <w:t xml:space="preserve"> 7, 9</w:t>
            </w:r>
            <w:r w:rsidR="002C59E2">
              <w:rPr>
                <w:rFonts w:eastAsia="Cambria"/>
                <w:b/>
                <w:sz w:val="20"/>
                <w:szCs w:val="20"/>
              </w:rPr>
              <w:t>)</w:t>
            </w:r>
            <w:r w:rsidRPr="00D72202">
              <w:rPr>
                <w:rFonts w:eastAsia="Cambria"/>
                <w:b/>
                <w:sz w:val="20"/>
                <w:szCs w:val="20"/>
              </w:rPr>
              <w:t>:</w:t>
            </w:r>
            <w:r w:rsidRPr="00D72202">
              <w:rPr>
                <w:rFonts w:eastAsia="Cambria"/>
                <w:sz w:val="20"/>
                <w:szCs w:val="20"/>
              </w:rPr>
              <w:t> Does the institution have student support services appropriate to the student population served, program levels offered (e.g., undergraduate, graduate), and delivery methods employed (e.g., traditional on-campus, off-campus locations, distance education), including appropriate academic advising, financial services, counseling, and confidential records systems?</w:t>
            </w:r>
          </w:p>
        </w:tc>
        <w:tc>
          <w:tcPr>
            <w:tcW w:w="851" w:type="dxa"/>
          </w:tcPr>
          <w:p w14:paraId="4FB01688" w14:textId="77777777" w:rsidR="00686143" w:rsidRPr="00D72202" w:rsidRDefault="00686143" w:rsidP="00F27FDC">
            <w:pPr>
              <w:spacing w:after="200"/>
              <w:jc w:val="center"/>
              <w:rPr>
                <w:rFonts w:eastAsia="Cambria"/>
                <w:sz w:val="20"/>
                <w:szCs w:val="20"/>
              </w:rPr>
            </w:pPr>
            <w:r w:rsidRPr="00D72202">
              <w:rPr>
                <w:rFonts w:eastAsia="Cambria"/>
                <w:sz w:val="20"/>
                <w:szCs w:val="20"/>
              </w:rPr>
              <w:t>Yes/No</w:t>
            </w:r>
          </w:p>
          <w:p w14:paraId="315D4622" w14:textId="77777777" w:rsidR="00686143" w:rsidRPr="00D72202" w:rsidRDefault="00686143" w:rsidP="00F27FDC">
            <w:pPr>
              <w:jc w:val="center"/>
              <w:rPr>
                <w:rFonts w:eastAsia="Cambria"/>
                <w:sz w:val="20"/>
                <w:szCs w:val="20"/>
              </w:rPr>
            </w:pPr>
          </w:p>
        </w:tc>
      </w:tr>
      <w:tr w:rsidR="00686143" w:rsidRPr="00D72202" w14:paraId="7BEB74B4" w14:textId="77777777" w:rsidTr="00F27FDC">
        <w:trPr>
          <w:trHeight w:val="431"/>
        </w:trPr>
        <w:tc>
          <w:tcPr>
            <w:tcW w:w="9581" w:type="dxa"/>
            <w:gridSpan w:val="2"/>
          </w:tcPr>
          <w:p w14:paraId="739A2788" w14:textId="77777777" w:rsidR="00686143" w:rsidRPr="00D72202" w:rsidRDefault="00686143" w:rsidP="00F27FDC">
            <w:pPr>
              <w:rPr>
                <w:rFonts w:eastAsia="Cambria"/>
                <w:sz w:val="20"/>
                <w:szCs w:val="20"/>
              </w:rPr>
            </w:pPr>
            <w:r w:rsidRPr="00D72202">
              <w:rPr>
                <w:rFonts w:eastAsia="Cambria"/>
                <w:sz w:val="20"/>
                <w:szCs w:val="20"/>
              </w:rPr>
              <w:t>Rationale for this conclusion:</w:t>
            </w:r>
          </w:p>
        </w:tc>
      </w:tr>
      <w:tr w:rsidR="00686143" w:rsidRPr="00D72202" w14:paraId="3E8EE93D" w14:textId="77777777" w:rsidTr="00F27FDC">
        <w:tc>
          <w:tcPr>
            <w:tcW w:w="8730" w:type="dxa"/>
          </w:tcPr>
          <w:p w14:paraId="12E9179A" w14:textId="039A44E2" w:rsidR="00686143" w:rsidRPr="00D72202" w:rsidRDefault="00686143" w:rsidP="00F27FDC">
            <w:pPr>
              <w:keepNext/>
              <w:tabs>
                <w:tab w:val="left" w:pos="360"/>
              </w:tabs>
              <w:rPr>
                <w:rFonts w:eastAsia="Cambria"/>
                <w:sz w:val="20"/>
                <w:szCs w:val="20"/>
              </w:rPr>
            </w:pPr>
            <w:r w:rsidRPr="00D72202">
              <w:rPr>
                <w:rFonts w:eastAsia="Cambria"/>
                <w:b/>
                <w:sz w:val="20"/>
                <w:szCs w:val="20"/>
              </w:rPr>
              <w:t>9.</w:t>
            </w:r>
            <w:r w:rsidR="002C59E2">
              <w:rPr>
                <w:rFonts w:eastAsia="Cambria"/>
                <w:b/>
                <w:sz w:val="20"/>
                <w:szCs w:val="20"/>
              </w:rPr>
              <w:t xml:space="preserve"> </w:t>
            </w:r>
            <w:r w:rsidRPr="00D72202">
              <w:rPr>
                <w:rFonts w:eastAsia="Cambria"/>
                <w:b/>
                <w:sz w:val="20"/>
                <w:szCs w:val="20"/>
              </w:rPr>
              <w:t>Record of Student Complaints (Standard 1</w:t>
            </w:r>
            <w:r w:rsidR="002C59E2">
              <w:rPr>
                <w:rFonts w:eastAsia="Cambria"/>
                <w:b/>
                <w:sz w:val="20"/>
                <w:szCs w:val="20"/>
              </w:rPr>
              <w:t>)</w:t>
            </w:r>
            <w:r w:rsidRPr="00D72202">
              <w:rPr>
                <w:rFonts w:eastAsia="Cambria"/>
                <w:b/>
                <w:sz w:val="20"/>
                <w:szCs w:val="20"/>
              </w:rPr>
              <w:t>:</w:t>
            </w:r>
            <w:r w:rsidRPr="00D72202">
              <w:rPr>
                <w:rFonts w:eastAsia="Cambria"/>
                <w:sz w:val="20"/>
                <w:szCs w:val="20"/>
              </w:rPr>
              <w:t> Does the institution maintain a record of formal student complaints, and is the institution free from a pattern of student complaints that brings into question the institution's fulfillment of ABHE Standards? (Complaints since the last ABHE comprehensive review should be examined.)</w:t>
            </w:r>
          </w:p>
        </w:tc>
        <w:tc>
          <w:tcPr>
            <w:tcW w:w="851" w:type="dxa"/>
          </w:tcPr>
          <w:p w14:paraId="133B2C51" w14:textId="77777777" w:rsidR="00686143" w:rsidRPr="00D72202" w:rsidRDefault="00686143" w:rsidP="00F27FDC">
            <w:pPr>
              <w:spacing w:after="200"/>
              <w:jc w:val="center"/>
              <w:rPr>
                <w:rFonts w:eastAsia="Cambria"/>
                <w:sz w:val="20"/>
                <w:szCs w:val="20"/>
              </w:rPr>
            </w:pPr>
            <w:r w:rsidRPr="00D72202">
              <w:rPr>
                <w:rFonts w:eastAsia="Cambria"/>
                <w:sz w:val="20"/>
                <w:szCs w:val="20"/>
              </w:rPr>
              <w:t>Yes/No</w:t>
            </w:r>
          </w:p>
          <w:p w14:paraId="601FC9D5" w14:textId="77777777" w:rsidR="00686143" w:rsidRPr="00D72202" w:rsidRDefault="00686143" w:rsidP="00F27FDC">
            <w:pPr>
              <w:jc w:val="center"/>
              <w:rPr>
                <w:rFonts w:eastAsia="Cambria"/>
                <w:sz w:val="20"/>
                <w:szCs w:val="20"/>
              </w:rPr>
            </w:pPr>
          </w:p>
        </w:tc>
      </w:tr>
      <w:tr w:rsidR="00686143" w:rsidRPr="00D72202" w14:paraId="2CE3E994" w14:textId="77777777" w:rsidTr="00F27FDC">
        <w:trPr>
          <w:trHeight w:val="395"/>
        </w:trPr>
        <w:tc>
          <w:tcPr>
            <w:tcW w:w="9581" w:type="dxa"/>
            <w:gridSpan w:val="2"/>
          </w:tcPr>
          <w:p w14:paraId="0B96A27A" w14:textId="77777777" w:rsidR="00686143" w:rsidRPr="00D72202" w:rsidRDefault="00686143" w:rsidP="00F27FDC">
            <w:pPr>
              <w:spacing w:after="120"/>
              <w:rPr>
                <w:rFonts w:eastAsia="Cambria"/>
                <w:sz w:val="20"/>
                <w:szCs w:val="20"/>
              </w:rPr>
            </w:pPr>
            <w:r w:rsidRPr="00D72202">
              <w:rPr>
                <w:rFonts w:eastAsia="Cambria"/>
                <w:sz w:val="20"/>
                <w:szCs w:val="20"/>
              </w:rPr>
              <w:t>Rationale for this conclusion:</w:t>
            </w:r>
          </w:p>
        </w:tc>
      </w:tr>
      <w:tr w:rsidR="00686143" w:rsidRPr="00D72202" w14:paraId="06B907AA" w14:textId="77777777" w:rsidTr="00F27FDC">
        <w:tc>
          <w:tcPr>
            <w:tcW w:w="8730" w:type="dxa"/>
          </w:tcPr>
          <w:p w14:paraId="3E84A2A4" w14:textId="2BD7E103" w:rsidR="00686143" w:rsidRPr="00D72202" w:rsidRDefault="00686143" w:rsidP="00F27FDC">
            <w:pPr>
              <w:keepNext/>
              <w:tabs>
                <w:tab w:val="left" w:pos="348"/>
              </w:tabs>
              <w:rPr>
                <w:rFonts w:eastAsia="Cambria"/>
                <w:b/>
                <w:sz w:val="20"/>
                <w:szCs w:val="20"/>
              </w:rPr>
            </w:pPr>
            <w:r w:rsidRPr="00D72202">
              <w:rPr>
                <w:rFonts w:eastAsia="Cambria"/>
                <w:b/>
                <w:sz w:val="20"/>
                <w:szCs w:val="20"/>
              </w:rPr>
              <w:t>10. Faculty (Standard 4</w:t>
            </w:r>
            <w:r w:rsidR="002C59E2">
              <w:rPr>
                <w:rFonts w:eastAsia="Cambria"/>
                <w:b/>
                <w:sz w:val="20"/>
                <w:szCs w:val="20"/>
              </w:rPr>
              <w:t>)</w:t>
            </w:r>
            <w:r w:rsidRPr="00D72202">
              <w:rPr>
                <w:rFonts w:eastAsia="Cambria"/>
                <w:b/>
                <w:sz w:val="20"/>
                <w:szCs w:val="20"/>
              </w:rPr>
              <w:t>:</w:t>
            </w:r>
            <w:r w:rsidRPr="00D72202">
              <w:rPr>
                <w:rFonts w:eastAsia="Cambria"/>
                <w:sz w:val="20"/>
                <w:szCs w:val="20"/>
              </w:rPr>
              <w:t xml:space="preserve"> Do faculty have the documented competence and appropriate knowledge and skills to provide effective instruction in the courses they teach?</w:t>
            </w:r>
          </w:p>
        </w:tc>
        <w:tc>
          <w:tcPr>
            <w:tcW w:w="851" w:type="dxa"/>
          </w:tcPr>
          <w:p w14:paraId="0160392F" w14:textId="77777777" w:rsidR="00686143" w:rsidRPr="00D72202" w:rsidRDefault="00686143" w:rsidP="00F27FDC">
            <w:pPr>
              <w:spacing w:after="200"/>
              <w:jc w:val="center"/>
              <w:rPr>
                <w:rFonts w:eastAsia="Cambria"/>
                <w:sz w:val="20"/>
                <w:szCs w:val="20"/>
              </w:rPr>
            </w:pPr>
            <w:r w:rsidRPr="00D72202">
              <w:rPr>
                <w:rFonts w:eastAsia="Cambria"/>
                <w:sz w:val="20"/>
                <w:szCs w:val="20"/>
              </w:rPr>
              <w:t>Yes/No</w:t>
            </w:r>
          </w:p>
          <w:p w14:paraId="637E7E1D" w14:textId="77777777" w:rsidR="00686143" w:rsidRPr="00D72202" w:rsidRDefault="00686143" w:rsidP="00F27FDC">
            <w:pPr>
              <w:jc w:val="center"/>
              <w:rPr>
                <w:rFonts w:eastAsia="Cambria"/>
                <w:sz w:val="20"/>
                <w:szCs w:val="20"/>
              </w:rPr>
            </w:pPr>
          </w:p>
        </w:tc>
      </w:tr>
      <w:tr w:rsidR="00686143" w:rsidRPr="00D72202" w14:paraId="3DE29E28" w14:textId="77777777" w:rsidTr="00F27FDC">
        <w:trPr>
          <w:trHeight w:val="377"/>
        </w:trPr>
        <w:tc>
          <w:tcPr>
            <w:tcW w:w="9581" w:type="dxa"/>
            <w:gridSpan w:val="2"/>
          </w:tcPr>
          <w:p w14:paraId="0367BDA2" w14:textId="77777777" w:rsidR="00686143" w:rsidRPr="00D72202" w:rsidRDefault="00686143" w:rsidP="00F27FDC">
            <w:pPr>
              <w:spacing w:after="120"/>
              <w:rPr>
                <w:rFonts w:eastAsia="Cambria"/>
                <w:sz w:val="20"/>
                <w:szCs w:val="20"/>
              </w:rPr>
            </w:pPr>
            <w:r w:rsidRPr="00D72202">
              <w:rPr>
                <w:rFonts w:eastAsia="Cambria"/>
                <w:sz w:val="20"/>
                <w:szCs w:val="20"/>
              </w:rPr>
              <w:t>Rationale for this conclusion:</w:t>
            </w:r>
          </w:p>
        </w:tc>
      </w:tr>
      <w:tr w:rsidR="00686143" w:rsidRPr="00D72202" w14:paraId="013865D2" w14:textId="77777777" w:rsidTr="00F27FDC">
        <w:tc>
          <w:tcPr>
            <w:tcW w:w="8730" w:type="dxa"/>
          </w:tcPr>
          <w:p w14:paraId="39DA481D" w14:textId="6FE8679E" w:rsidR="00686143" w:rsidRPr="00D72202" w:rsidRDefault="00686143" w:rsidP="00F27FDC">
            <w:pPr>
              <w:keepNext/>
              <w:tabs>
                <w:tab w:val="left" w:pos="360"/>
              </w:tabs>
              <w:rPr>
                <w:rFonts w:eastAsia="Cambria"/>
                <w:b/>
                <w:sz w:val="20"/>
                <w:szCs w:val="20"/>
              </w:rPr>
            </w:pPr>
            <w:r w:rsidRPr="00D72202">
              <w:rPr>
                <w:rFonts w:eastAsia="Cambria"/>
                <w:b/>
                <w:sz w:val="20"/>
                <w:szCs w:val="20"/>
              </w:rPr>
              <w:t>11. Curricula (Standard 7</w:t>
            </w:r>
            <w:r w:rsidR="002C59E2">
              <w:rPr>
                <w:rFonts w:eastAsia="Cambria"/>
                <w:b/>
                <w:sz w:val="20"/>
                <w:szCs w:val="20"/>
              </w:rPr>
              <w:t>)</w:t>
            </w:r>
            <w:r w:rsidRPr="00D72202">
              <w:rPr>
                <w:rFonts w:eastAsia="Cambria"/>
                <w:b/>
                <w:sz w:val="20"/>
                <w:szCs w:val="20"/>
              </w:rPr>
              <w:t>:</w:t>
            </w:r>
            <w:r w:rsidRPr="00D72202">
              <w:rPr>
                <w:rFonts w:eastAsia="Cambria"/>
                <w:sz w:val="20"/>
                <w:szCs w:val="20"/>
              </w:rPr>
              <w:t xml:space="preserve"> Are all curricular programs consistent with ABHE Standards, including appropriate rigor for the level of study offered (e.g., undergraduate, graduate) and consistent quality across all delivery methods employed (e.g., traditional on-campus, off-campus locations, distance education)?</w:t>
            </w:r>
          </w:p>
        </w:tc>
        <w:tc>
          <w:tcPr>
            <w:tcW w:w="851" w:type="dxa"/>
          </w:tcPr>
          <w:p w14:paraId="060D4360" w14:textId="77777777" w:rsidR="00686143" w:rsidRPr="00D72202" w:rsidRDefault="00686143" w:rsidP="00F27FDC">
            <w:pPr>
              <w:spacing w:after="200"/>
              <w:jc w:val="center"/>
              <w:rPr>
                <w:rFonts w:eastAsia="Cambria"/>
                <w:sz w:val="20"/>
                <w:szCs w:val="20"/>
              </w:rPr>
            </w:pPr>
            <w:r w:rsidRPr="00D72202">
              <w:rPr>
                <w:rFonts w:eastAsia="Cambria"/>
                <w:sz w:val="20"/>
                <w:szCs w:val="20"/>
              </w:rPr>
              <w:t>Yes/No</w:t>
            </w:r>
          </w:p>
          <w:p w14:paraId="45DE6E40" w14:textId="77777777" w:rsidR="00686143" w:rsidRPr="00D72202" w:rsidRDefault="00686143" w:rsidP="00F27FDC">
            <w:pPr>
              <w:jc w:val="center"/>
              <w:rPr>
                <w:rFonts w:eastAsia="Cambria"/>
                <w:sz w:val="20"/>
                <w:szCs w:val="20"/>
              </w:rPr>
            </w:pPr>
          </w:p>
        </w:tc>
      </w:tr>
      <w:tr w:rsidR="00686143" w:rsidRPr="00D72202" w14:paraId="79B570CA" w14:textId="77777777" w:rsidTr="00F27FDC">
        <w:trPr>
          <w:trHeight w:val="395"/>
        </w:trPr>
        <w:tc>
          <w:tcPr>
            <w:tcW w:w="9581" w:type="dxa"/>
            <w:gridSpan w:val="2"/>
          </w:tcPr>
          <w:p w14:paraId="6BA6D139" w14:textId="77777777" w:rsidR="00686143" w:rsidRPr="00D72202" w:rsidRDefault="00686143" w:rsidP="00F27FDC">
            <w:pPr>
              <w:spacing w:after="120"/>
              <w:rPr>
                <w:rFonts w:eastAsia="Cambria"/>
                <w:sz w:val="20"/>
                <w:szCs w:val="20"/>
              </w:rPr>
            </w:pPr>
            <w:r w:rsidRPr="00D72202">
              <w:rPr>
                <w:rFonts w:eastAsia="Cambria"/>
                <w:sz w:val="20"/>
                <w:szCs w:val="20"/>
              </w:rPr>
              <w:t>Rationale for this conclusion:</w:t>
            </w:r>
          </w:p>
        </w:tc>
      </w:tr>
      <w:tr w:rsidR="00686143" w:rsidRPr="00D72202" w14:paraId="3ED8AFFC" w14:textId="77777777" w:rsidTr="00F27FDC">
        <w:tc>
          <w:tcPr>
            <w:tcW w:w="8730" w:type="dxa"/>
          </w:tcPr>
          <w:p w14:paraId="40B4EF24" w14:textId="41DC10BC" w:rsidR="00686143" w:rsidRPr="00D72202" w:rsidRDefault="00686143" w:rsidP="00F27FDC">
            <w:pPr>
              <w:keepNext/>
              <w:tabs>
                <w:tab w:val="left" w:pos="360"/>
              </w:tabs>
              <w:rPr>
                <w:rFonts w:eastAsia="Cambria"/>
                <w:sz w:val="20"/>
                <w:szCs w:val="20"/>
              </w:rPr>
            </w:pPr>
            <w:r w:rsidRPr="00D72202">
              <w:rPr>
                <w:rFonts w:eastAsia="Cambria"/>
                <w:b/>
                <w:sz w:val="20"/>
                <w:szCs w:val="20"/>
              </w:rPr>
              <w:t>12. Program Length and Program Outcomes (Standard</w:t>
            </w:r>
            <w:r w:rsidR="002C59E2">
              <w:rPr>
                <w:rFonts w:eastAsia="Cambria"/>
                <w:b/>
                <w:sz w:val="20"/>
                <w:szCs w:val="20"/>
              </w:rPr>
              <w:t>s</w:t>
            </w:r>
            <w:r w:rsidRPr="00D72202">
              <w:rPr>
                <w:rFonts w:eastAsia="Cambria"/>
                <w:b/>
                <w:sz w:val="20"/>
                <w:szCs w:val="20"/>
              </w:rPr>
              <w:t xml:space="preserve"> 2, 7</w:t>
            </w:r>
            <w:r w:rsidR="002C59E2">
              <w:rPr>
                <w:rFonts w:eastAsia="Cambria"/>
                <w:b/>
                <w:sz w:val="20"/>
                <w:szCs w:val="20"/>
              </w:rPr>
              <w:t>)</w:t>
            </w:r>
            <w:r w:rsidRPr="00D72202">
              <w:rPr>
                <w:rFonts w:eastAsia="Cambria"/>
                <w:b/>
                <w:sz w:val="20"/>
                <w:szCs w:val="20"/>
              </w:rPr>
              <w:t>:</w:t>
            </w:r>
            <w:r w:rsidRPr="00D72202">
              <w:rPr>
                <w:rFonts w:eastAsia="Cambria"/>
                <w:sz w:val="20"/>
                <w:szCs w:val="20"/>
              </w:rPr>
              <w:t> Are program requirements, length, and intended outcomes published and consistent with the degrees and credentials offered, do degree and certificate requirements conform to commonly accepted higher education standards, and are students held to approved program requirements?</w:t>
            </w:r>
          </w:p>
        </w:tc>
        <w:tc>
          <w:tcPr>
            <w:tcW w:w="851" w:type="dxa"/>
          </w:tcPr>
          <w:p w14:paraId="7847185C" w14:textId="77777777" w:rsidR="00686143" w:rsidRPr="00D72202" w:rsidRDefault="00686143" w:rsidP="00F27FDC">
            <w:pPr>
              <w:spacing w:after="200"/>
              <w:jc w:val="center"/>
              <w:rPr>
                <w:rFonts w:eastAsia="Cambria"/>
                <w:sz w:val="20"/>
                <w:szCs w:val="20"/>
              </w:rPr>
            </w:pPr>
            <w:r w:rsidRPr="00D72202">
              <w:rPr>
                <w:rFonts w:eastAsia="Cambria"/>
                <w:sz w:val="20"/>
                <w:szCs w:val="20"/>
              </w:rPr>
              <w:t>Yes/No</w:t>
            </w:r>
          </w:p>
          <w:p w14:paraId="5A7E6AEB" w14:textId="77777777" w:rsidR="00686143" w:rsidRPr="00D72202" w:rsidRDefault="00686143" w:rsidP="00F27FDC">
            <w:pPr>
              <w:jc w:val="center"/>
              <w:rPr>
                <w:rFonts w:eastAsia="Cambria"/>
                <w:sz w:val="20"/>
                <w:szCs w:val="20"/>
              </w:rPr>
            </w:pPr>
          </w:p>
        </w:tc>
      </w:tr>
      <w:tr w:rsidR="00686143" w:rsidRPr="00D72202" w14:paraId="5F77D649" w14:textId="77777777" w:rsidTr="00F27FDC">
        <w:trPr>
          <w:trHeight w:val="395"/>
        </w:trPr>
        <w:tc>
          <w:tcPr>
            <w:tcW w:w="9581" w:type="dxa"/>
            <w:gridSpan w:val="2"/>
          </w:tcPr>
          <w:p w14:paraId="19E41EA1" w14:textId="77777777" w:rsidR="00686143" w:rsidRPr="00D72202" w:rsidRDefault="00686143" w:rsidP="00F27FDC">
            <w:pPr>
              <w:spacing w:after="120"/>
              <w:rPr>
                <w:rFonts w:eastAsia="Cambria"/>
                <w:sz w:val="20"/>
                <w:szCs w:val="20"/>
              </w:rPr>
            </w:pPr>
            <w:r w:rsidRPr="00D72202">
              <w:rPr>
                <w:rFonts w:eastAsia="Cambria"/>
                <w:sz w:val="20"/>
                <w:szCs w:val="20"/>
              </w:rPr>
              <w:t>Rationale for this conclusion:</w:t>
            </w:r>
          </w:p>
        </w:tc>
      </w:tr>
      <w:tr w:rsidR="00686143" w:rsidRPr="00D72202" w14:paraId="68C383D4" w14:textId="77777777" w:rsidTr="00F27FDC">
        <w:tc>
          <w:tcPr>
            <w:tcW w:w="8730" w:type="dxa"/>
          </w:tcPr>
          <w:p w14:paraId="13649985" w14:textId="327ACB59" w:rsidR="00686143" w:rsidRPr="00D72202" w:rsidRDefault="00686143" w:rsidP="00F27FDC">
            <w:pPr>
              <w:keepNext/>
              <w:tabs>
                <w:tab w:val="left" w:pos="360"/>
              </w:tabs>
              <w:rPr>
                <w:rFonts w:eastAsia="Cambria"/>
                <w:sz w:val="20"/>
                <w:szCs w:val="20"/>
              </w:rPr>
            </w:pPr>
            <w:r w:rsidRPr="00D72202">
              <w:rPr>
                <w:rFonts w:eastAsia="Cambria"/>
                <w:b/>
                <w:sz w:val="20"/>
                <w:szCs w:val="20"/>
              </w:rPr>
              <w:t>13. Credit Hour Policies (Standard 7</w:t>
            </w:r>
            <w:r w:rsidR="002C59E2">
              <w:rPr>
                <w:rFonts w:eastAsia="Cambria"/>
                <w:b/>
                <w:sz w:val="20"/>
                <w:szCs w:val="20"/>
              </w:rPr>
              <w:t>)</w:t>
            </w:r>
            <w:r w:rsidRPr="00D72202">
              <w:rPr>
                <w:rFonts w:eastAsia="Cambria"/>
                <w:b/>
                <w:sz w:val="20"/>
                <w:szCs w:val="20"/>
              </w:rPr>
              <w:t>:</w:t>
            </w:r>
            <w:r w:rsidRPr="00D72202">
              <w:rPr>
                <w:rFonts w:eastAsia="Cambria"/>
                <w:sz w:val="20"/>
                <w:szCs w:val="20"/>
              </w:rPr>
              <w:t xml:space="preserve"> Is the institution's definition of a credit hour consistent with the ABHE definition of a credit hour, and does the institution’s assignment of credit hours </w:t>
            </w:r>
            <w:proofErr w:type="gramStart"/>
            <w:r w:rsidRPr="00D72202">
              <w:rPr>
                <w:rFonts w:eastAsia="Cambria"/>
                <w:sz w:val="20"/>
                <w:szCs w:val="20"/>
              </w:rPr>
              <w:t>conforms</w:t>
            </w:r>
            <w:proofErr w:type="gramEnd"/>
            <w:r w:rsidRPr="00D72202">
              <w:rPr>
                <w:rFonts w:eastAsia="Cambria"/>
                <w:sz w:val="20"/>
                <w:szCs w:val="20"/>
              </w:rPr>
              <w:t xml:space="preserve"> to commonly accepted practice in higher education (sampling may be used to determine this)?</w:t>
            </w:r>
          </w:p>
        </w:tc>
        <w:tc>
          <w:tcPr>
            <w:tcW w:w="851" w:type="dxa"/>
          </w:tcPr>
          <w:p w14:paraId="1562457B" w14:textId="77777777" w:rsidR="00686143" w:rsidRPr="00D72202" w:rsidRDefault="00686143" w:rsidP="00F27FDC">
            <w:pPr>
              <w:spacing w:after="200"/>
              <w:jc w:val="center"/>
              <w:rPr>
                <w:rFonts w:eastAsia="Cambria"/>
                <w:sz w:val="20"/>
                <w:szCs w:val="20"/>
              </w:rPr>
            </w:pPr>
            <w:r w:rsidRPr="00D72202">
              <w:rPr>
                <w:rFonts w:eastAsia="Cambria"/>
                <w:sz w:val="20"/>
                <w:szCs w:val="20"/>
              </w:rPr>
              <w:t>Yes/No</w:t>
            </w:r>
          </w:p>
          <w:p w14:paraId="76104211" w14:textId="77777777" w:rsidR="00686143" w:rsidRPr="00D72202" w:rsidRDefault="00686143" w:rsidP="00F27FDC">
            <w:pPr>
              <w:jc w:val="center"/>
              <w:rPr>
                <w:rFonts w:eastAsia="Cambria"/>
                <w:sz w:val="20"/>
                <w:szCs w:val="20"/>
              </w:rPr>
            </w:pPr>
          </w:p>
        </w:tc>
      </w:tr>
      <w:tr w:rsidR="00686143" w:rsidRPr="00D72202" w14:paraId="73967B9F" w14:textId="77777777" w:rsidTr="00F27FDC">
        <w:trPr>
          <w:trHeight w:val="720"/>
        </w:trPr>
        <w:tc>
          <w:tcPr>
            <w:tcW w:w="9581" w:type="dxa"/>
            <w:gridSpan w:val="2"/>
          </w:tcPr>
          <w:p w14:paraId="2FA54D62" w14:textId="77777777" w:rsidR="00686143" w:rsidRPr="00D72202" w:rsidRDefault="00686143" w:rsidP="00F27FDC">
            <w:pPr>
              <w:spacing w:after="120"/>
              <w:rPr>
                <w:rFonts w:eastAsia="Cambria"/>
                <w:sz w:val="20"/>
                <w:szCs w:val="20"/>
              </w:rPr>
            </w:pPr>
            <w:r w:rsidRPr="00D72202">
              <w:rPr>
                <w:rFonts w:eastAsia="Cambria"/>
                <w:sz w:val="20"/>
                <w:szCs w:val="20"/>
              </w:rPr>
              <w:t>Rationale for this conclusion:</w:t>
            </w:r>
          </w:p>
        </w:tc>
      </w:tr>
      <w:tr w:rsidR="00686143" w:rsidRPr="00D72202" w14:paraId="3E6CFF23" w14:textId="77777777" w:rsidTr="00F27FDC">
        <w:tc>
          <w:tcPr>
            <w:tcW w:w="8730" w:type="dxa"/>
          </w:tcPr>
          <w:p w14:paraId="6F11667D" w14:textId="266E68CD" w:rsidR="00686143" w:rsidRPr="00D72202" w:rsidRDefault="00686143" w:rsidP="00F27FDC">
            <w:pPr>
              <w:keepNext/>
              <w:tabs>
                <w:tab w:val="left" w:pos="360"/>
              </w:tabs>
              <w:rPr>
                <w:rFonts w:eastAsia="Cambria"/>
                <w:sz w:val="20"/>
                <w:szCs w:val="20"/>
              </w:rPr>
            </w:pPr>
            <w:r w:rsidRPr="00D72202">
              <w:rPr>
                <w:rFonts w:eastAsia="Cambria"/>
                <w:b/>
                <w:sz w:val="20"/>
                <w:szCs w:val="20"/>
              </w:rPr>
              <w:lastRenderedPageBreak/>
              <w:t xml:space="preserve">14. Student Verification in Distance or Correspondence Courses (Standard </w:t>
            </w:r>
            <w:r w:rsidR="002C59E2">
              <w:rPr>
                <w:rFonts w:eastAsia="Cambria"/>
                <w:b/>
                <w:sz w:val="20"/>
                <w:szCs w:val="20"/>
              </w:rPr>
              <w:t>)</w:t>
            </w:r>
            <w:r w:rsidRPr="00D72202">
              <w:rPr>
                <w:rFonts w:eastAsia="Cambria"/>
                <w:b/>
                <w:sz w:val="20"/>
                <w:szCs w:val="20"/>
              </w:rPr>
              <w:t>:</w:t>
            </w:r>
            <w:r w:rsidRPr="00D72202">
              <w:rPr>
                <w:rFonts w:eastAsia="Cambria"/>
                <w:sz w:val="20"/>
                <w:szCs w:val="20"/>
              </w:rPr>
              <w:t> If the institution offers distance or correspondence courses, does it have appropriate processes in place to verify that the student who registers for the course is the same student who participates in and completes the course or program and receives the academic credit (e.g., secure login/password, proctored examinations, or identification verification technologies), protects student privacy, and communicates accurately requirements and any additional costs related to verification of student identity at the time of registration or enrollment?</w:t>
            </w:r>
          </w:p>
        </w:tc>
        <w:tc>
          <w:tcPr>
            <w:tcW w:w="851" w:type="dxa"/>
          </w:tcPr>
          <w:p w14:paraId="0995C0A0" w14:textId="77777777" w:rsidR="00686143" w:rsidRPr="00D72202" w:rsidRDefault="00686143" w:rsidP="00F27FDC">
            <w:pPr>
              <w:spacing w:after="200"/>
              <w:jc w:val="center"/>
              <w:rPr>
                <w:rFonts w:eastAsia="Cambria"/>
                <w:sz w:val="20"/>
                <w:szCs w:val="20"/>
              </w:rPr>
            </w:pPr>
            <w:r w:rsidRPr="00D72202">
              <w:rPr>
                <w:rFonts w:eastAsia="Cambria"/>
                <w:sz w:val="20"/>
                <w:szCs w:val="20"/>
              </w:rPr>
              <w:t>Yes/No</w:t>
            </w:r>
          </w:p>
          <w:p w14:paraId="510B6D4D" w14:textId="77777777" w:rsidR="00686143" w:rsidRPr="00D72202" w:rsidRDefault="00686143" w:rsidP="00F27FDC">
            <w:pPr>
              <w:jc w:val="center"/>
              <w:rPr>
                <w:rFonts w:eastAsia="Cambria"/>
                <w:sz w:val="20"/>
                <w:szCs w:val="20"/>
              </w:rPr>
            </w:pPr>
          </w:p>
        </w:tc>
      </w:tr>
      <w:tr w:rsidR="00686143" w:rsidRPr="00D72202" w14:paraId="59C36ECC" w14:textId="77777777" w:rsidTr="00F27FDC">
        <w:trPr>
          <w:trHeight w:val="377"/>
        </w:trPr>
        <w:tc>
          <w:tcPr>
            <w:tcW w:w="9581" w:type="dxa"/>
            <w:gridSpan w:val="2"/>
          </w:tcPr>
          <w:p w14:paraId="7684A539" w14:textId="77777777" w:rsidR="00686143" w:rsidRPr="00D72202" w:rsidRDefault="00686143" w:rsidP="00F27FDC">
            <w:pPr>
              <w:spacing w:after="120"/>
              <w:rPr>
                <w:rFonts w:eastAsia="Cambria"/>
                <w:sz w:val="20"/>
                <w:szCs w:val="20"/>
              </w:rPr>
            </w:pPr>
            <w:r w:rsidRPr="00D72202">
              <w:rPr>
                <w:rFonts w:eastAsia="Cambria"/>
                <w:sz w:val="20"/>
                <w:szCs w:val="20"/>
              </w:rPr>
              <w:t>Rationale for this conclusion:</w:t>
            </w:r>
          </w:p>
        </w:tc>
      </w:tr>
    </w:tbl>
    <w:p w14:paraId="397E61F3" w14:textId="77777777" w:rsidR="00686143" w:rsidRPr="00D72202" w:rsidRDefault="00686143" w:rsidP="00686143">
      <w:pPr>
        <w:rPr>
          <w:rFonts w:cs="Arial"/>
          <w:iCs/>
        </w:rPr>
      </w:pPr>
    </w:p>
    <w:p w14:paraId="408078F3" w14:textId="77777777" w:rsidR="00686143" w:rsidRPr="009C1FAA" w:rsidRDefault="00686143" w:rsidP="00686143">
      <w:pPr>
        <w:rPr>
          <w:rFonts w:cs="Arial"/>
        </w:rPr>
      </w:pPr>
    </w:p>
    <w:p w14:paraId="1D9A4299" w14:textId="77777777" w:rsidR="000354DB" w:rsidRDefault="000354DB"/>
    <w:sectPr w:rsidR="000354D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9C874" w14:textId="77777777" w:rsidR="008D5E84" w:rsidRDefault="008D5E84" w:rsidP="00686143">
      <w:r>
        <w:separator/>
      </w:r>
    </w:p>
  </w:endnote>
  <w:endnote w:type="continuationSeparator" w:id="0">
    <w:p w14:paraId="74E208F9" w14:textId="77777777" w:rsidR="008D5E84" w:rsidRDefault="008D5E84" w:rsidP="0068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20A3" w14:textId="23234890" w:rsidR="00686143" w:rsidRPr="00686143" w:rsidRDefault="00686143" w:rsidP="00686143">
    <w:pPr>
      <w:pStyle w:val="Footer"/>
      <w:jc w:val="right"/>
      <w:rPr>
        <w:sz w:val="18"/>
        <w:szCs w:val="20"/>
      </w:rPr>
    </w:pPr>
    <w:r w:rsidRPr="00686143">
      <w:rPr>
        <w:sz w:val="18"/>
        <w:szCs w:val="20"/>
      </w:rPr>
      <w:t xml:space="preserve">Last updated </w:t>
    </w:r>
    <w:r w:rsidR="00513CD3">
      <w:rPr>
        <w:sz w:val="18"/>
        <w:szCs w:val="20"/>
      </w:rPr>
      <w:t>4-2-2025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C34FA" w14:textId="77777777" w:rsidR="008D5E84" w:rsidRDefault="008D5E84" w:rsidP="00686143">
      <w:r>
        <w:separator/>
      </w:r>
    </w:p>
  </w:footnote>
  <w:footnote w:type="continuationSeparator" w:id="0">
    <w:p w14:paraId="070074D7" w14:textId="77777777" w:rsidR="008D5E84" w:rsidRDefault="008D5E84" w:rsidP="006861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43"/>
    <w:rsid w:val="000354DB"/>
    <w:rsid w:val="00133C8E"/>
    <w:rsid w:val="00252610"/>
    <w:rsid w:val="002C59E2"/>
    <w:rsid w:val="00432E28"/>
    <w:rsid w:val="004723CF"/>
    <w:rsid w:val="00513CD3"/>
    <w:rsid w:val="0057294B"/>
    <w:rsid w:val="00665D80"/>
    <w:rsid w:val="00686143"/>
    <w:rsid w:val="006F5BDF"/>
    <w:rsid w:val="00702079"/>
    <w:rsid w:val="007400A7"/>
    <w:rsid w:val="008D5E84"/>
    <w:rsid w:val="008E5E1C"/>
    <w:rsid w:val="00957B54"/>
    <w:rsid w:val="00DA476A"/>
    <w:rsid w:val="00DC2C8B"/>
    <w:rsid w:val="00E44D6F"/>
    <w:rsid w:val="00EB3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9B834"/>
  <w15:chartTrackingRefBased/>
  <w15:docId w15:val="{DE9D431B-1659-4EFE-B066-D7D80C199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143"/>
    <w:pPr>
      <w:spacing w:after="0" w:line="240" w:lineRule="auto"/>
    </w:pPr>
    <w:rPr>
      <w:rFonts w:ascii="Arial" w:eastAsia="Times New Roman" w:hAnsi="Arial" w:cs="Times New Roman"/>
      <w:kern w:val="0"/>
      <w:szCs w:val="24"/>
      <w14:ligatures w14:val="none"/>
    </w:rPr>
  </w:style>
  <w:style w:type="paragraph" w:styleId="Heading1">
    <w:name w:val="heading 1"/>
    <w:basedOn w:val="Normal"/>
    <w:next w:val="Normal"/>
    <w:link w:val="Heading1Char"/>
    <w:uiPriority w:val="9"/>
    <w:qFormat/>
    <w:rsid w:val="0068614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8614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8614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86143"/>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686143"/>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686143"/>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686143"/>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686143"/>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686143"/>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6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6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6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6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6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143"/>
    <w:rPr>
      <w:rFonts w:eastAsiaTheme="majorEastAsia" w:cstheme="majorBidi"/>
      <w:color w:val="272727" w:themeColor="text1" w:themeTint="D8"/>
    </w:rPr>
  </w:style>
  <w:style w:type="paragraph" w:styleId="Title">
    <w:name w:val="Title"/>
    <w:basedOn w:val="Normal"/>
    <w:next w:val="Normal"/>
    <w:link w:val="TitleChar"/>
    <w:uiPriority w:val="10"/>
    <w:qFormat/>
    <w:rsid w:val="0068614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86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14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86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143"/>
    <w:pPr>
      <w:spacing w:before="160" w:after="160" w:line="259" w:lineRule="auto"/>
      <w:jc w:val="center"/>
    </w:pPr>
    <w:rPr>
      <w:rFonts w:asciiTheme="minorHAnsi" w:eastAsiaTheme="minorHAnsi" w:hAnsi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686143"/>
    <w:rPr>
      <w:i/>
      <w:iCs/>
      <w:color w:val="404040" w:themeColor="text1" w:themeTint="BF"/>
    </w:rPr>
  </w:style>
  <w:style w:type="paragraph" w:styleId="ListParagraph">
    <w:name w:val="List Paragraph"/>
    <w:basedOn w:val="Normal"/>
    <w:uiPriority w:val="34"/>
    <w:qFormat/>
    <w:rsid w:val="00686143"/>
    <w:pPr>
      <w:spacing w:after="160" w:line="259" w:lineRule="auto"/>
      <w:ind w:left="720"/>
      <w:contextualSpacing/>
    </w:pPr>
    <w:rPr>
      <w:rFonts w:asciiTheme="minorHAnsi" w:eastAsiaTheme="minorHAnsi" w:hAnsiTheme="minorHAnsi" w:cstheme="minorBidi"/>
      <w:kern w:val="2"/>
      <w:szCs w:val="22"/>
      <w14:ligatures w14:val="standardContextual"/>
    </w:rPr>
  </w:style>
  <w:style w:type="character" w:styleId="IntenseEmphasis">
    <w:name w:val="Intense Emphasis"/>
    <w:basedOn w:val="DefaultParagraphFont"/>
    <w:uiPriority w:val="21"/>
    <w:qFormat/>
    <w:rsid w:val="00686143"/>
    <w:rPr>
      <w:i/>
      <w:iCs/>
      <w:color w:val="0F4761" w:themeColor="accent1" w:themeShade="BF"/>
    </w:rPr>
  </w:style>
  <w:style w:type="paragraph" w:styleId="IntenseQuote">
    <w:name w:val="Intense Quote"/>
    <w:basedOn w:val="Normal"/>
    <w:next w:val="Normal"/>
    <w:link w:val="IntenseQuoteChar"/>
    <w:uiPriority w:val="30"/>
    <w:qFormat/>
    <w:rsid w:val="0068614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686143"/>
    <w:rPr>
      <w:i/>
      <w:iCs/>
      <w:color w:val="0F4761" w:themeColor="accent1" w:themeShade="BF"/>
    </w:rPr>
  </w:style>
  <w:style w:type="character" w:styleId="IntenseReference">
    <w:name w:val="Intense Reference"/>
    <w:basedOn w:val="DefaultParagraphFont"/>
    <w:uiPriority w:val="32"/>
    <w:qFormat/>
    <w:rsid w:val="00686143"/>
    <w:rPr>
      <w:b/>
      <w:bCs/>
      <w:smallCaps/>
      <w:color w:val="0F4761" w:themeColor="accent1" w:themeShade="BF"/>
      <w:spacing w:val="5"/>
    </w:rPr>
  </w:style>
  <w:style w:type="table" w:customStyle="1" w:styleId="TableGrid3">
    <w:name w:val="Table Grid3"/>
    <w:basedOn w:val="TableNormal"/>
    <w:next w:val="TableGrid"/>
    <w:uiPriority w:val="59"/>
    <w:rsid w:val="00686143"/>
    <w:pPr>
      <w:spacing w:after="0" w:line="240" w:lineRule="auto"/>
    </w:pPr>
    <w:rPr>
      <w:rFonts w:ascii="Arial" w:eastAsia="Cambria" w:hAnsi="Arial" w:cs="Arial"/>
      <w:color w:val="000000"/>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686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6143"/>
    <w:pPr>
      <w:tabs>
        <w:tab w:val="center" w:pos="4680"/>
        <w:tab w:val="right" w:pos="9360"/>
      </w:tabs>
    </w:pPr>
  </w:style>
  <w:style w:type="character" w:customStyle="1" w:styleId="HeaderChar">
    <w:name w:val="Header Char"/>
    <w:basedOn w:val="DefaultParagraphFont"/>
    <w:link w:val="Header"/>
    <w:uiPriority w:val="99"/>
    <w:rsid w:val="00686143"/>
    <w:rPr>
      <w:rFonts w:ascii="Arial" w:eastAsia="Times New Roman" w:hAnsi="Arial" w:cs="Times New Roman"/>
      <w:kern w:val="0"/>
      <w:szCs w:val="24"/>
      <w14:ligatures w14:val="none"/>
    </w:rPr>
  </w:style>
  <w:style w:type="paragraph" w:styleId="Footer">
    <w:name w:val="footer"/>
    <w:basedOn w:val="Normal"/>
    <w:link w:val="FooterChar"/>
    <w:uiPriority w:val="99"/>
    <w:unhideWhenUsed/>
    <w:rsid w:val="00686143"/>
    <w:pPr>
      <w:tabs>
        <w:tab w:val="center" w:pos="4680"/>
        <w:tab w:val="right" w:pos="9360"/>
      </w:tabs>
    </w:pPr>
  </w:style>
  <w:style w:type="character" w:customStyle="1" w:styleId="FooterChar">
    <w:name w:val="Footer Char"/>
    <w:basedOn w:val="DefaultParagraphFont"/>
    <w:link w:val="Footer"/>
    <w:uiPriority w:val="99"/>
    <w:rsid w:val="00686143"/>
    <w:rPr>
      <w:rFonts w:ascii="Arial" w:eastAsia="Times New Roman" w:hAnsi="Arial"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783</Words>
  <Characters>5093</Characters>
  <Application>Microsoft Office Word</Application>
  <DocSecurity>0</DocSecurity>
  <Lines>42</Lines>
  <Paragraphs>11</Paragraphs>
  <ScaleCrop>false</ScaleCrop>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Beatty</dc:creator>
  <cp:keywords/>
  <dc:description/>
  <cp:lastModifiedBy>Lisa Beatty</cp:lastModifiedBy>
  <cp:revision>5</cp:revision>
  <dcterms:created xsi:type="dcterms:W3CDTF">2025-04-02T15:26:00Z</dcterms:created>
  <dcterms:modified xsi:type="dcterms:W3CDTF">2025-04-02T15:32:00Z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7d42f5bdd44e1bf93c2f60cf92038d92bca8141857e3cd6bbba0210f9aab20b6</vt:lpwstr>
  </property>
</Properties>
</file>